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9A357B">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9A357B">
              <w:trPr>
                <w:cantSplit/>
                <w:trHeight w:hRule="exact" w:val="7200"/>
              </w:trPr>
              <w:tc>
                <w:tcPr>
                  <w:tcW w:w="7200" w:type="dxa"/>
                </w:tcPr>
                <w:p w:rsidR="00541567" w:rsidRPr="00CC7219" w:rsidRDefault="00091AD3" w:rsidP="00541567">
                  <w:pPr>
                    <w:pStyle w:val="Subtitle"/>
                    <w:jc w:val="center"/>
                    <w:rPr>
                      <w:color w:val="FF0000"/>
                      <w:sz w:val="72"/>
                      <w:szCs w:val="72"/>
                    </w:rPr>
                  </w:pPr>
                  <w:r>
                    <w:rPr>
                      <w:color w:val="FF0000"/>
                      <w:sz w:val="72"/>
                      <w:szCs w:val="72"/>
                    </w:rPr>
                    <w:t>September 8-11</w:t>
                  </w:r>
                </w:p>
                <w:p w:rsidR="009A357B" w:rsidRDefault="00541567" w:rsidP="00541567">
                  <w:pPr>
                    <w:pStyle w:val="Title"/>
                    <w:jc w:val="center"/>
                    <w:rPr>
                      <w:sz w:val="48"/>
                      <w:szCs w:val="72"/>
                    </w:rPr>
                  </w:pPr>
                  <w:r w:rsidRPr="00CC7219">
                    <w:rPr>
                      <w:noProof/>
                      <w:lang w:eastAsia="en-US"/>
                    </w:rPr>
                    <w:drawing>
                      <wp:anchor distT="0" distB="0" distL="114300" distR="114300" simplePos="0" relativeHeight="251658240" behindDoc="1" locked="0" layoutInCell="1" allowOverlap="1" wp14:anchorId="361AC28A" wp14:editId="3BA605A5">
                        <wp:simplePos x="0" y="0"/>
                        <wp:positionH relativeFrom="column">
                          <wp:posOffset>2533576</wp:posOffset>
                        </wp:positionH>
                        <wp:positionV relativeFrom="paragraph">
                          <wp:posOffset>1665904</wp:posOffset>
                        </wp:positionV>
                        <wp:extent cx="2038985" cy="2070100"/>
                        <wp:effectExtent l="0" t="0" r="0" b="6350"/>
                        <wp:wrapTight wrapText="bothSides">
                          <wp:wrapPolygon edited="0">
                            <wp:start x="0" y="0"/>
                            <wp:lineTo x="0" y="21467"/>
                            <wp:lineTo x="21391" y="21467"/>
                            <wp:lineTo x="21391" y="0"/>
                            <wp:lineTo x="0" y="0"/>
                          </wp:wrapPolygon>
                        </wp:wrapTight>
                        <wp:docPr id="1" name="Picture 1" descr="C:\Users\lboggs\AppData\Local\Microsoft\Windows\INetCache\Content.Outlook\6YYGI9M8\15 16 Student Shirt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ggs\AppData\Local\Microsoft\Windows\INetCache\Content.Outlook\6YYGI9M8\15 16 Student Shirt (0000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85"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219">
                    <w:rPr>
                      <w:sz w:val="48"/>
                      <w:szCs w:val="72"/>
                    </w:rPr>
                    <w:t>Mrs. spence’s 4</w:t>
                  </w:r>
                  <w:r w:rsidRPr="00CC7219">
                    <w:rPr>
                      <w:sz w:val="48"/>
                      <w:szCs w:val="72"/>
                      <w:vertAlign w:val="superscript"/>
                    </w:rPr>
                    <w:t>th</w:t>
                  </w:r>
                  <w:r>
                    <w:rPr>
                      <w:sz w:val="48"/>
                      <w:szCs w:val="72"/>
                    </w:rPr>
                    <w:t xml:space="preserve"> GradE</w:t>
                  </w:r>
                </w:p>
                <w:p w:rsidR="00541567" w:rsidRPr="00541567" w:rsidRDefault="00541567" w:rsidP="00541567">
                  <w:pPr>
                    <w:pStyle w:val="NormalWeb"/>
                    <w:jc w:val="center"/>
                    <w:rPr>
                      <w:rFonts w:ascii="Helvetica" w:hAnsi="Helvetica" w:cs="Helvetica"/>
                      <w:color w:val="000000"/>
                      <w:sz w:val="16"/>
                    </w:rPr>
                  </w:pPr>
                  <w:r w:rsidRPr="00541567">
                    <w:rPr>
                      <w:rStyle w:val="Strong"/>
                      <w:rFonts w:ascii="Helvetica" w:hAnsi="Helvetica" w:cs="Helvetica"/>
                      <w:color w:val="000000"/>
                      <w:sz w:val="16"/>
                      <w:u w:val="single"/>
                    </w:rPr>
                    <w:t>Mission Statement</w:t>
                  </w:r>
                </w:p>
                <w:p w:rsidR="00541567" w:rsidRPr="00541567" w:rsidRDefault="00541567" w:rsidP="00541567">
                  <w:pPr>
                    <w:pStyle w:val="NormalWeb"/>
                    <w:jc w:val="center"/>
                    <w:rPr>
                      <w:rFonts w:ascii="Helvetica" w:hAnsi="Helvetica" w:cs="Helvetica"/>
                      <w:color w:val="000000"/>
                      <w:sz w:val="16"/>
                    </w:rPr>
                  </w:pPr>
                  <w:r w:rsidRPr="00541567">
                    <w:rPr>
                      <w:rFonts w:ascii="Helvetica" w:hAnsi="Helvetica" w:cs="Helvetica"/>
                      <w:color w:val="000000"/>
                      <w:sz w:val="16"/>
                    </w:rPr>
                    <w:t>Wright Elementary School emphasizes the dedication of home, students, school, and community to provide a quality education in a safe learning environment.</w:t>
                  </w:r>
                </w:p>
                <w:p w:rsidR="00541567" w:rsidRPr="00541567" w:rsidRDefault="00541567" w:rsidP="00541567">
                  <w:pPr>
                    <w:pStyle w:val="NormalWeb"/>
                    <w:jc w:val="center"/>
                    <w:rPr>
                      <w:rFonts w:ascii="Helvetica" w:hAnsi="Helvetica" w:cs="Helvetica"/>
                      <w:color w:val="000000"/>
                      <w:sz w:val="16"/>
                    </w:rPr>
                  </w:pPr>
                  <w:r w:rsidRPr="00541567">
                    <w:rPr>
                      <w:rFonts w:ascii="Helvetica" w:hAnsi="Helvetica" w:cs="Helvetica"/>
                      <w:color w:val="000000"/>
                      <w:sz w:val="16"/>
                    </w:rPr>
                    <w:t> </w:t>
                  </w:r>
                </w:p>
                <w:p w:rsidR="00541567" w:rsidRPr="00541567" w:rsidRDefault="00541567" w:rsidP="00541567">
                  <w:pPr>
                    <w:pStyle w:val="NormalWeb"/>
                    <w:jc w:val="center"/>
                    <w:rPr>
                      <w:rFonts w:ascii="Helvetica" w:hAnsi="Helvetica" w:cs="Helvetica"/>
                      <w:color w:val="000000"/>
                      <w:sz w:val="16"/>
                    </w:rPr>
                  </w:pPr>
                  <w:r w:rsidRPr="00541567">
                    <w:rPr>
                      <w:rStyle w:val="Strong"/>
                      <w:rFonts w:ascii="Helvetica" w:hAnsi="Helvetica" w:cs="Helvetica"/>
                      <w:color w:val="000000"/>
                      <w:sz w:val="16"/>
                      <w:u w:val="single"/>
                    </w:rPr>
                    <w:t>Philosophy of Wright Elementary School</w:t>
                  </w:r>
                </w:p>
                <w:p w:rsidR="00541567" w:rsidRPr="00541567" w:rsidRDefault="00541567" w:rsidP="00541567">
                  <w:pPr>
                    <w:pStyle w:val="NormalWeb"/>
                    <w:rPr>
                      <w:rFonts w:ascii="Helvetica" w:hAnsi="Helvetica" w:cs="Helvetica"/>
                      <w:color w:val="000000"/>
                      <w:sz w:val="16"/>
                    </w:rPr>
                  </w:pPr>
                  <w:r w:rsidRPr="00541567">
                    <w:rPr>
                      <w:rFonts w:ascii="Helvetica" w:hAnsi="Helvetica" w:cs="Helvetica"/>
                      <w:color w:val="000000"/>
                      <w:sz w:val="16"/>
                    </w:rPr>
                    <w:t>We believe …</w:t>
                  </w:r>
                </w:p>
                <w:p w:rsidR="00541567" w:rsidRP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sz w:val="16"/>
                    </w:rPr>
                  </w:pPr>
                  <w:r w:rsidRPr="00541567">
                    <w:rPr>
                      <w:rFonts w:ascii="Helvetica" w:eastAsia="Times New Roman" w:hAnsi="Helvetica" w:cs="Helvetica"/>
                      <w:color w:val="000000"/>
                      <w:sz w:val="16"/>
                    </w:rPr>
                    <w:t>Student achievement, emotional well-being, and social development are our top priorities.</w:t>
                  </w:r>
                </w:p>
                <w:p w:rsidR="00541567" w:rsidRP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sz w:val="16"/>
                    </w:rPr>
                  </w:pPr>
                  <w:r w:rsidRPr="00541567">
                    <w:rPr>
                      <w:rFonts w:ascii="Helvetica" w:eastAsia="Times New Roman" w:hAnsi="Helvetica" w:cs="Helvetica"/>
                      <w:color w:val="000000"/>
                      <w:sz w:val="16"/>
                    </w:rPr>
                    <w:t>Excellence in education is a partnership bridging students, home, school, and community.</w:t>
                  </w:r>
                </w:p>
                <w:p w:rsidR="00541567" w:rsidRP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sz w:val="16"/>
                    </w:rPr>
                  </w:pPr>
                  <w:r w:rsidRPr="00541567">
                    <w:rPr>
                      <w:rFonts w:ascii="Helvetica" w:eastAsia="Times New Roman" w:hAnsi="Helvetica" w:cs="Helvetica"/>
                      <w:color w:val="000000"/>
                      <w:sz w:val="16"/>
                    </w:rPr>
                    <w:t>Instruction must be current, engaging, challenging, and equally accessible to all students.</w:t>
                  </w:r>
                </w:p>
                <w:p w:rsidR="00541567" w:rsidRP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sz w:val="16"/>
                    </w:rPr>
                  </w:pPr>
                  <w:r w:rsidRPr="00541567">
                    <w:rPr>
                      <w:rFonts w:ascii="Helvetica" w:eastAsia="Times New Roman" w:hAnsi="Helvetica" w:cs="Helvetica"/>
                      <w:color w:val="000000"/>
                      <w:sz w:val="16"/>
                    </w:rPr>
                    <w:t>A rigorous standards-based curriculum and specialized programs are foundations for success.</w:t>
                  </w:r>
                </w:p>
                <w:p w:rsid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rPr>
                  </w:pPr>
                  <w:r w:rsidRPr="00541567">
                    <w:rPr>
                      <w:rFonts w:ascii="Helvetica" w:eastAsia="Times New Roman" w:hAnsi="Helvetica" w:cs="Helvetica"/>
                      <w:color w:val="000000"/>
                      <w:sz w:val="16"/>
                    </w:rPr>
                    <w:t>Competence in technology is critical for equal access to communication, information, and enhancing instruction.</w:t>
                  </w:r>
                </w:p>
                <w:p w:rsidR="00541567" w:rsidRP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sz w:val="16"/>
                    </w:rPr>
                  </w:pPr>
                  <w:r>
                    <w:rPr>
                      <w:rFonts w:ascii="Helvetica" w:eastAsia="Times New Roman" w:hAnsi="Helvetica" w:cs="Helvetica"/>
                      <w:color w:val="000000"/>
                      <w:sz w:val="16"/>
                    </w:rPr>
                    <w:t>All</w:t>
                  </w:r>
                  <w:r w:rsidRPr="00541567">
                    <w:rPr>
                      <w:rFonts w:ascii="Helvetica" w:eastAsia="Times New Roman" w:hAnsi="Helvetica" w:cs="Helvetica"/>
                      <w:color w:val="000000"/>
                      <w:sz w:val="16"/>
                    </w:rPr>
                    <w:t xml:space="preserve"> learners achieve their maximum</w:t>
                  </w:r>
                  <w:r w:rsidRPr="00541567">
                    <w:rPr>
                      <w:rFonts w:ascii="Helvetica" w:eastAsia="Times New Roman" w:hAnsi="Helvetica" w:cs="Helvetica"/>
                      <w:color w:val="000000"/>
                    </w:rPr>
                    <w:t xml:space="preserve"> </w:t>
                  </w:r>
                  <w:r w:rsidRPr="00541567">
                    <w:rPr>
                      <w:rFonts w:ascii="Helvetica" w:eastAsia="Times New Roman" w:hAnsi="Helvetica" w:cs="Helvetica"/>
                      <w:color w:val="000000"/>
                      <w:sz w:val="16"/>
                    </w:rPr>
                    <w:t>potential in a safe, respectful, and supportive environment that recognizes, values, and accommodates unique abilities and interests.</w:t>
                  </w:r>
                </w:p>
                <w:p w:rsidR="00541567" w:rsidRDefault="00541567" w:rsidP="00541567">
                  <w:pPr>
                    <w:numPr>
                      <w:ilvl w:val="0"/>
                      <w:numId w:val="1"/>
                    </w:numPr>
                    <w:spacing w:before="100" w:beforeAutospacing="1" w:after="100" w:afterAutospacing="1" w:line="240" w:lineRule="auto"/>
                    <w:rPr>
                      <w:rFonts w:ascii="Helvetica" w:eastAsia="Times New Roman" w:hAnsi="Helvetica" w:cs="Helvetica"/>
                      <w:color w:val="000000"/>
                    </w:rPr>
                  </w:pPr>
                  <w:r w:rsidRPr="00541567">
                    <w:rPr>
                      <w:rFonts w:ascii="Helvetica" w:eastAsia="Times New Roman" w:hAnsi="Helvetica" w:cs="Helvetica"/>
                      <w:color w:val="000000"/>
                      <w:sz w:val="16"/>
                    </w:rPr>
                    <w:t>An effective educational system anticipates, plans, and acts in response to a changing world.</w:t>
                  </w:r>
                </w:p>
                <w:p w:rsidR="00541567" w:rsidRPr="00541567" w:rsidRDefault="00541567" w:rsidP="00541567"/>
              </w:tc>
            </w:tr>
            <w:tr w:rsidR="009A357B" w:rsidTr="00D44F1F">
              <w:trPr>
                <w:trHeight w:hRule="exact" w:val="7551"/>
              </w:trPr>
              <w:tc>
                <w:tcPr>
                  <w:tcW w:w="7200" w:type="dxa"/>
                </w:tcPr>
                <w:p w:rsidR="009A357B" w:rsidRDefault="00D44F1F">
                  <w:pPr>
                    <w:pStyle w:val="Heading1"/>
                  </w:pPr>
                  <w:r>
                    <w:t>The Upcoming Week:</w:t>
                  </w:r>
                </w:p>
                <w:p w:rsidR="00D44F1F" w:rsidRPr="00D44F1F" w:rsidRDefault="00D44F1F" w:rsidP="00D44F1F">
                  <w:pPr>
                    <w:rPr>
                      <w:sz w:val="22"/>
                      <w:szCs w:val="22"/>
                    </w:rPr>
                  </w:pPr>
                  <w:r w:rsidRPr="00D44F1F">
                    <w:rPr>
                      <w:sz w:val="22"/>
                      <w:szCs w:val="22"/>
                    </w:rPr>
                    <w:t xml:space="preserve">Math- We will </w:t>
                  </w:r>
                  <w:r w:rsidR="00091AD3">
                    <w:rPr>
                      <w:sz w:val="22"/>
                      <w:szCs w:val="22"/>
                    </w:rPr>
                    <w:t xml:space="preserve">review our place value unit. Students will bring home a study guide to review for Friday’s test. </w:t>
                  </w:r>
                </w:p>
                <w:p w:rsidR="00D44F1F" w:rsidRPr="00541567" w:rsidRDefault="00D44F1F" w:rsidP="00D44F1F">
                  <w:pPr>
                    <w:rPr>
                      <w:sz w:val="22"/>
                      <w:szCs w:val="22"/>
                    </w:rPr>
                  </w:pPr>
                  <w:r w:rsidRPr="00D44F1F">
                    <w:rPr>
                      <w:sz w:val="22"/>
                      <w:szCs w:val="22"/>
                    </w:rPr>
                    <w:t xml:space="preserve">ELA- We will </w:t>
                  </w:r>
                  <w:r w:rsidR="00091AD3">
                    <w:rPr>
                      <w:sz w:val="22"/>
                      <w:szCs w:val="22"/>
                    </w:rPr>
                    <w:t>continue our</w:t>
                  </w:r>
                  <w:r w:rsidR="00541567">
                    <w:rPr>
                      <w:sz w:val="22"/>
                      <w:szCs w:val="22"/>
                    </w:rPr>
                    <w:t xml:space="preserve"> novel this week, </w:t>
                  </w:r>
                  <w:r w:rsidR="00541567">
                    <w:rPr>
                      <w:sz w:val="22"/>
                      <w:szCs w:val="22"/>
                      <w:u w:val="single"/>
                    </w:rPr>
                    <w:t>Superfudge</w:t>
                  </w:r>
                  <w:r w:rsidR="00541567">
                    <w:rPr>
                      <w:sz w:val="22"/>
                      <w:szCs w:val="22"/>
                    </w:rPr>
                    <w:t xml:space="preserve">. </w:t>
                  </w:r>
                  <w:r w:rsidR="00091AD3">
                    <w:rPr>
                      <w:sz w:val="22"/>
                      <w:szCs w:val="22"/>
                    </w:rPr>
                    <w:t xml:space="preserve">Students should review chapter questions at home to study for Friday’s quiz on the book. </w:t>
                  </w:r>
                  <w:r w:rsidR="00541567">
                    <w:rPr>
                      <w:sz w:val="22"/>
                      <w:szCs w:val="22"/>
                    </w:rPr>
                    <w:t xml:space="preserve">I </w:t>
                  </w:r>
                  <w:r w:rsidR="00091AD3">
                    <w:rPr>
                      <w:sz w:val="22"/>
                      <w:szCs w:val="22"/>
                    </w:rPr>
                    <w:t>will have individual conferences with students this week in order to review their writing from last week.</w:t>
                  </w:r>
                </w:p>
                <w:p w:rsidR="00D44F1F" w:rsidRPr="00D44F1F" w:rsidRDefault="00D44F1F" w:rsidP="00D44F1F">
                  <w:pPr>
                    <w:rPr>
                      <w:sz w:val="22"/>
                      <w:szCs w:val="22"/>
                    </w:rPr>
                  </w:pPr>
                  <w:r w:rsidRPr="00D44F1F">
                    <w:rPr>
                      <w:sz w:val="22"/>
                      <w:szCs w:val="22"/>
                    </w:rPr>
                    <w:t>Science-</w:t>
                  </w:r>
                  <w:r>
                    <w:rPr>
                      <w:sz w:val="22"/>
                      <w:szCs w:val="22"/>
                    </w:rPr>
                    <w:t xml:space="preserve"> </w:t>
                  </w:r>
                  <w:r w:rsidR="00541567">
                    <w:rPr>
                      <w:sz w:val="22"/>
                      <w:szCs w:val="22"/>
                    </w:rPr>
                    <w:t xml:space="preserve">Students </w:t>
                  </w:r>
                  <w:r w:rsidR="00091AD3">
                    <w:rPr>
                      <w:sz w:val="22"/>
                      <w:szCs w:val="22"/>
                    </w:rPr>
                    <w:t>will have a quiz on shadows and the sun on Wednesday (originally set for last Friday, September 4). We will also spend time in the lab this week discovering moon phases. Oreos should make this lesson very interesting for all students!</w:t>
                  </w:r>
                </w:p>
                <w:p w:rsidR="00D44F1F" w:rsidRDefault="00D44F1F" w:rsidP="00D44F1F">
                  <w:pPr>
                    <w:rPr>
                      <w:sz w:val="22"/>
                      <w:szCs w:val="22"/>
                    </w:rPr>
                  </w:pPr>
                  <w:r w:rsidRPr="00D44F1F">
                    <w:rPr>
                      <w:sz w:val="22"/>
                      <w:szCs w:val="22"/>
                    </w:rPr>
                    <w:t>Social Studies-</w:t>
                  </w:r>
                  <w:r>
                    <w:rPr>
                      <w:sz w:val="22"/>
                      <w:szCs w:val="22"/>
                    </w:rPr>
                    <w:t xml:space="preserve"> </w:t>
                  </w:r>
                  <w:r w:rsidR="005D5623">
                    <w:rPr>
                      <w:sz w:val="22"/>
                      <w:szCs w:val="22"/>
                    </w:rPr>
                    <w:t>We will</w:t>
                  </w:r>
                  <w:r w:rsidR="00091AD3">
                    <w:rPr>
                      <w:sz w:val="22"/>
                      <w:szCs w:val="22"/>
                    </w:rPr>
                    <w:t xml:space="preserve"> continue to study the Native Americans this week. I look forward to introducing students to the Great Basin and Northwest Coast natives. </w:t>
                  </w:r>
                </w:p>
                <w:p w:rsidR="00CC7219" w:rsidRPr="00091AD3" w:rsidRDefault="00091AD3" w:rsidP="00D44F1F">
                  <w:pPr>
                    <w:rPr>
                      <w:b/>
                      <w:sz w:val="22"/>
                      <w:szCs w:val="22"/>
                    </w:rPr>
                  </w:pPr>
                  <w:r w:rsidRPr="00091AD3">
                    <w:rPr>
                      <w:b/>
                      <w:sz w:val="22"/>
                      <w:szCs w:val="22"/>
                    </w:rPr>
                    <w:t xml:space="preserve">The newsletter will be posted each week to the classroom webpage noted in the column to the right. </w:t>
                  </w:r>
                  <w:r>
                    <w:rPr>
                      <w:b/>
                      <w:sz w:val="22"/>
                      <w:szCs w:val="22"/>
                    </w:rPr>
                    <w:t>Please feel free to contact me anytime you have questions about what is going on in our classroom! ~Mrs. Spence</w:t>
                  </w:r>
                  <w:bookmarkStart w:id="0" w:name="_GoBack"/>
                  <w:bookmarkEnd w:id="0"/>
                </w:p>
              </w:tc>
            </w:tr>
            <w:tr w:rsidR="009A357B">
              <w:trPr>
                <w:trHeight w:hRule="exact" w:val="1440"/>
              </w:trPr>
              <w:tc>
                <w:tcPr>
                  <w:tcW w:w="7200" w:type="dxa"/>
                  <w:vAlign w:val="bottom"/>
                </w:tcPr>
                <w:p w:rsidR="009A357B" w:rsidRDefault="009A357B"/>
              </w:tc>
            </w:tr>
          </w:tbl>
          <w:p w:rsidR="009A357B" w:rsidRDefault="009A357B"/>
        </w:tc>
        <w:tc>
          <w:tcPr>
            <w:tcW w:w="144" w:type="dxa"/>
          </w:tcPr>
          <w:p w:rsidR="009A357B" w:rsidRDefault="009A357B"/>
        </w:tc>
        <w:tc>
          <w:tcPr>
            <w:tcW w:w="3456" w:type="dxa"/>
          </w:tcPr>
          <w:tbl>
            <w:tblPr>
              <w:tblW w:w="5000" w:type="pct"/>
              <w:shd w:val="clear" w:color="auto" w:fill="0070C0"/>
              <w:tblLayout w:type="fixed"/>
              <w:tblCellMar>
                <w:left w:w="288" w:type="dxa"/>
                <w:right w:w="288" w:type="dxa"/>
              </w:tblCellMar>
              <w:tblLook w:val="04A0" w:firstRow="1" w:lastRow="0" w:firstColumn="1" w:lastColumn="0" w:noHBand="0" w:noVBand="1"/>
              <w:tblDescription w:val="Layout for flyer sidebar"/>
            </w:tblPr>
            <w:tblGrid>
              <w:gridCol w:w="3456"/>
            </w:tblGrid>
            <w:tr w:rsidR="009A357B" w:rsidTr="004911AA">
              <w:trPr>
                <w:trHeight w:hRule="exact" w:val="10800"/>
              </w:trPr>
              <w:tc>
                <w:tcPr>
                  <w:tcW w:w="3446" w:type="dxa"/>
                  <w:shd w:val="clear" w:color="auto" w:fill="0070C0"/>
                  <w:vAlign w:val="center"/>
                </w:tcPr>
                <w:p w:rsidR="009A357B" w:rsidRPr="005D5623" w:rsidRDefault="005D5623">
                  <w:pPr>
                    <w:pStyle w:val="Heading2"/>
                    <w:rPr>
                      <w:sz w:val="20"/>
                      <w:szCs w:val="20"/>
                    </w:rPr>
                  </w:pPr>
                  <w:r w:rsidRPr="005D5623">
                    <w:rPr>
                      <w:sz w:val="20"/>
                      <w:szCs w:val="20"/>
                    </w:rPr>
                    <w:t xml:space="preserve">Please visit our new classroom webpage at </w:t>
                  </w:r>
                  <w:hyperlink r:id="rId7" w:history="1">
                    <w:r w:rsidRPr="005D5623">
                      <w:rPr>
                        <w:rStyle w:val="Hyperlink"/>
                        <w:color w:val="FFFFFF" w:themeColor="background1"/>
                        <w:sz w:val="20"/>
                        <w:szCs w:val="20"/>
                      </w:rPr>
                      <w:t>http://wrightpandas4.weebly.com/</w:t>
                    </w:r>
                  </w:hyperlink>
                  <w:r w:rsidRPr="005D5623">
                    <w:rPr>
                      <w:sz w:val="20"/>
                      <w:szCs w:val="20"/>
                    </w:rPr>
                    <w:t xml:space="preserve">. You can </w:t>
                  </w:r>
                  <w:r>
                    <w:rPr>
                      <w:sz w:val="20"/>
                      <w:szCs w:val="20"/>
                    </w:rPr>
                    <w:t xml:space="preserve">also </w:t>
                  </w:r>
                  <w:r w:rsidRPr="005D5623">
                    <w:rPr>
                      <w:sz w:val="20"/>
                      <w:szCs w:val="20"/>
                    </w:rPr>
                    <w:t>access this site by going to our school website and clicking on the 4</w:t>
                  </w:r>
                  <w:r w:rsidRPr="005D5623">
                    <w:rPr>
                      <w:sz w:val="20"/>
                      <w:szCs w:val="20"/>
                      <w:vertAlign w:val="superscript"/>
                    </w:rPr>
                    <w:t>th</w:t>
                  </w:r>
                  <w:r w:rsidRPr="005D5623">
                    <w:rPr>
                      <w:sz w:val="20"/>
                      <w:szCs w:val="20"/>
                    </w:rPr>
                    <w:t xml:space="preserve"> grade class page</w:t>
                  </w:r>
                  <w:r>
                    <w:rPr>
                      <w:sz w:val="20"/>
                      <w:szCs w:val="20"/>
                    </w:rPr>
                    <w:t>.</w:t>
                  </w:r>
                </w:p>
                <w:p w:rsidR="009A357B" w:rsidRPr="004911AA" w:rsidRDefault="009A357B">
                  <w:pPr>
                    <w:pStyle w:val="Line"/>
                    <w:rPr>
                      <w:sz w:val="24"/>
                      <w:szCs w:val="24"/>
                    </w:rPr>
                  </w:pPr>
                </w:p>
                <w:p w:rsidR="009A357B" w:rsidRPr="005D5623" w:rsidRDefault="00091AD3">
                  <w:pPr>
                    <w:pStyle w:val="Heading2"/>
                    <w:rPr>
                      <w:sz w:val="20"/>
                      <w:szCs w:val="20"/>
                    </w:rPr>
                  </w:pPr>
                  <w:r>
                    <w:rPr>
                      <w:sz w:val="20"/>
                      <w:szCs w:val="20"/>
                    </w:rPr>
                    <w:t xml:space="preserve">Although we will not have </w:t>
                  </w:r>
                  <w:proofErr w:type="spellStart"/>
                  <w:r>
                    <w:rPr>
                      <w:sz w:val="20"/>
                      <w:szCs w:val="20"/>
                    </w:rPr>
                    <w:t>Wordly</w:t>
                  </w:r>
                  <w:proofErr w:type="spellEnd"/>
                  <w:r>
                    <w:rPr>
                      <w:sz w:val="20"/>
                      <w:szCs w:val="20"/>
                    </w:rPr>
                    <w:t xml:space="preserve"> Wise quizzes on spelling or vocabulary this week, it would be great to get a head start on lesson 3 for next week.</w:t>
                  </w:r>
                </w:p>
                <w:p w:rsidR="009A357B" w:rsidRPr="004911AA" w:rsidRDefault="009A357B">
                  <w:pPr>
                    <w:pStyle w:val="Line"/>
                    <w:rPr>
                      <w:sz w:val="24"/>
                      <w:szCs w:val="24"/>
                    </w:rPr>
                  </w:pPr>
                </w:p>
                <w:p w:rsidR="009A357B" w:rsidRDefault="00091AD3" w:rsidP="008241F6">
                  <w:pPr>
                    <w:pStyle w:val="Heading2"/>
                    <w:rPr>
                      <w:sz w:val="20"/>
                      <w:szCs w:val="24"/>
                    </w:rPr>
                  </w:pPr>
                  <w:r w:rsidRPr="00091AD3">
                    <w:rPr>
                      <w:sz w:val="20"/>
                      <w:szCs w:val="24"/>
                      <w:u w:val="single"/>
                    </w:rPr>
                    <w:t>Superfudge</w:t>
                  </w:r>
                  <w:r>
                    <w:rPr>
                      <w:sz w:val="20"/>
                      <w:szCs w:val="24"/>
                    </w:rPr>
                    <w:t xml:space="preserve"> quiz on Friday! We will review for this quiz in class. Students can also study chapter questions at home.</w:t>
                  </w:r>
                </w:p>
                <w:p w:rsidR="008241F6" w:rsidRDefault="008241F6" w:rsidP="008241F6">
                  <w:pPr>
                    <w:pStyle w:val="Line"/>
                  </w:pPr>
                </w:p>
                <w:p w:rsidR="008241F6" w:rsidRDefault="00091AD3" w:rsidP="00091AD3">
                  <w:pPr>
                    <w:pStyle w:val="Heading2"/>
                    <w:rPr>
                      <w:sz w:val="20"/>
                    </w:rPr>
                  </w:pPr>
                  <w:r w:rsidRPr="00091AD3">
                    <w:rPr>
                      <w:sz w:val="18"/>
                    </w:rPr>
                    <w:t>Science quiz on Wednesday</w:t>
                  </w:r>
                  <w:r w:rsidR="008241F6" w:rsidRPr="00091AD3">
                    <w:rPr>
                      <w:sz w:val="18"/>
                    </w:rPr>
                    <w:t xml:space="preserve"> (effects of the sun and shadows</w:t>
                  </w:r>
                  <w:r w:rsidRPr="00091AD3">
                    <w:rPr>
                      <w:sz w:val="18"/>
                    </w:rPr>
                    <w:t>- study guide sent home last week</w:t>
                  </w:r>
                  <w:r w:rsidR="008241F6" w:rsidRPr="00091AD3">
                    <w:rPr>
                      <w:sz w:val="18"/>
                    </w:rPr>
                    <w:t>)!</w:t>
                  </w:r>
                </w:p>
                <w:p w:rsidR="00050577" w:rsidRDefault="00050577" w:rsidP="00050577">
                  <w:pPr>
                    <w:pStyle w:val="Line"/>
                    <w:jc w:val="left"/>
                  </w:pPr>
                </w:p>
                <w:p w:rsidR="00050577" w:rsidRPr="00050577" w:rsidRDefault="00050577" w:rsidP="00050577">
                  <w:pPr>
                    <w:pStyle w:val="Heading2"/>
                  </w:pPr>
                  <w:r w:rsidRPr="00050577">
                    <w:rPr>
                      <w:sz w:val="20"/>
                    </w:rPr>
                    <w:t>No School</w:t>
                  </w:r>
                  <w:r>
                    <w:rPr>
                      <w:sz w:val="20"/>
                    </w:rPr>
                    <w:t xml:space="preserve"> on Labor Day</w:t>
                  </w:r>
                  <w:r w:rsidRPr="00050577">
                    <w:rPr>
                      <w:sz w:val="20"/>
                    </w:rPr>
                    <w:t xml:space="preserve"> Monday, Sept. 7</w:t>
                  </w:r>
                </w:p>
              </w:tc>
            </w:tr>
            <w:tr w:rsidR="009A357B" w:rsidTr="004911AA">
              <w:trPr>
                <w:trHeight w:hRule="exact" w:val="144"/>
              </w:trPr>
              <w:tc>
                <w:tcPr>
                  <w:tcW w:w="3446" w:type="dxa"/>
                  <w:shd w:val="clear" w:color="auto" w:fill="0070C0"/>
                </w:tcPr>
                <w:p w:rsidR="009A357B" w:rsidRDefault="009A357B"/>
              </w:tc>
            </w:tr>
            <w:tr w:rsidR="009A357B" w:rsidTr="004911AA">
              <w:trPr>
                <w:trHeight w:hRule="exact" w:val="3456"/>
              </w:trPr>
              <w:tc>
                <w:tcPr>
                  <w:tcW w:w="3446" w:type="dxa"/>
                  <w:shd w:val="clear" w:color="auto" w:fill="0070C0"/>
                  <w:vAlign w:val="center"/>
                </w:tcPr>
                <w:p w:rsidR="009A357B" w:rsidRDefault="00D44F1F">
                  <w:pPr>
                    <w:pStyle w:val="Heading3"/>
                  </w:pPr>
                  <w:r>
                    <w:t>Wright Elementary</w:t>
                  </w:r>
                </w:p>
                <w:p w:rsidR="009A357B" w:rsidRDefault="00091AD3">
                  <w:pPr>
                    <w:pStyle w:val="ContactInfo"/>
                  </w:pPr>
                  <w:sdt>
                    <w:sdtPr>
                      <w:id w:val="857003158"/>
                      <w:placeholder>
                        <w:docPart w:val="0D468BE8FD2C4D75AF0FC3881A71A446"/>
                      </w:placeholder>
                      <w15:appearance w15:val="hidden"/>
                      <w:text w:multiLine="1"/>
                    </w:sdtPr>
                    <w:sdtEndPr/>
                    <w:sdtContent>
                      <w:r w:rsidR="00D44F1F">
                        <w:t>1136 Wright School Road</w:t>
                      </w:r>
                      <w:r w:rsidR="00D44F1F">
                        <w:br/>
                        <w:t>Belton, SC 29627</w:t>
                      </w:r>
                    </w:sdtContent>
                  </w:sdt>
                </w:p>
                <w:p w:rsidR="009A357B" w:rsidRDefault="00D44F1F">
                  <w:pPr>
                    <w:pStyle w:val="ContactInfo"/>
                  </w:pPr>
                  <w:r w:rsidRPr="00D44F1F">
                    <w:t>http://wes.anderson2.org/</w:t>
                  </w:r>
                </w:p>
                <w:p w:rsidR="009A357B" w:rsidRPr="00D44F1F" w:rsidRDefault="00CC7219" w:rsidP="00D44F1F">
                  <w:pPr>
                    <w:pStyle w:val="Date"/>
                    <w:rPr>
                      <w:sz w:val="22"/>
                      <w:szCs w:val="22"/>
                    </w:rPr>
                  </w:pPr>
                  <w:r>
                    <w:rPr>
                      <w:sz w:val="22"/>
                      <w:szCs w:val="22"/>
                    </w:rPr>
                    <w:t>Mrs. Spence</w:t>
                  </w:r>
                </w:p>
                <w:p w:rsidR="00D44F1F" w:rsidRDefault="00CC7219" w:rsidP="00D44F1F">
                  <w:pPr>
                    <w:pStyle w:val="Date"/>
                  </w:pPr>
                  <w:r w:rsidRPr="00CC7219">
                    <w:rPr>
                      <w:sz w:val="20"/>
                      <w:szCs w:val="22"/>
                    </w:rPr>
                    <w:t>lspence</w:t>
                  </w:r>
                  <w:r w:rsidR="00D44F1F" w:rsidRPr="00CC7219">
                    <w:rPr>
                      <w:sz w:val="20"/>
                      <w:szCs w:val="22"/>
                    </w:rPr>
                    <w:t>@anderson2.k12.sc.us</w:t>
                  </w:r>
                </w:p>
              </w:tc>
            </w:tr>
          </w:tbl>
          <w:p w:rsidR="009A357B" w:rsidRDefault="009A357B"/>
        </w:tc>
      </w:tr>
    </w:tbl>
    <w:p w:rsidR="009A357B" w:rsidRDefault="009A357B">
      <w:pPr>
        <w:pStyle w:val="NoSpacing"/>
      </w:pPr>
    </w:p>
    <w:sectPr w:rsidR="009A357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7AFC"/>
    <w:multiLevelType w:val="multilevel"/>
    <w:tmpl w:val="E222B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1F"/>
    <w:rsid w:val="00050577"/>
    <w:rsid w:val="00091AD3"/>
    <w:rsid w:val="00182B77"/>
    <w:rsid w:val="004911AA"/>
    <w:rsid w:val="00541567"/>
    <w:rsid w:val="005D5623"/>
    <w:rsid w:val="008241F6"/>
    <w:rsid w:val="009A357B"/>
    <w:rsid w:val="00AA7CE5"/>
    <w:rsid w:val="00CC7219"/>
    <w:rsid w:val="00D4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D9BBC9-44FA-41C0-B2CE-626B5BA9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NormalWeb">
    <w:name w:val="Normal (Web)"/>
    <w:basedOn w:val="Normal"/>
    <w:uiPriority w:val="99"/>
    <w:unhideWhenUsed/>
    <w:rsid w:val="00541567"/>
    <w:pPr>
      <w:spacing w:after="0" w:line="240" w:lineRule="auto"/>
    </w:pPr>
    <w:rPr>
      <w:rFonts w:ascii="Times New Roman" w:eastAsiaTheme="minorHAnsi" w:hAnsi="Times New Roman" w:cs="Times New Roman"/>
      <w:color w:val="auto"/>
      <w:lang w:eastAsia="en-US"/>
    </w:rPr>
  </w:style>
  <w:style w:type="character" w:styleId="Strong">
    <w:name w:val="Strong"/>
    <w:basedOn w:val="DefaultParagraphFont"/>
    <w:uiPriority w:val="22"/>
    <w:qFormat/>
    <w:rsid w:val="00541567"/>
    <w:rPr>
      <w:b/>
      <w:bCs/>
    </w:rPr>
  </w:style>
  <w:style w:type="character" w:styleId="Hyperlink">
    <w:name w:val="Hyperlink"/>
    <w:basedOn w:val="DefaultParagraphFont"/>
    <w:uiPriority w:val="99"/>
    <w:semiHidden/>
    <w:unhideWhenUsed/>
    <w:rsid w:val="005D56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rightpandas4.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ggs\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468BE8FD2C4D75AF0FC3881A71A446"/>
        <w:category>
          <w:name w:val="General"/>
          <w:gallery w:val="placeholder"/>
        </w:category>
        <w:types>
          <w:type w:val="bbPlcHdr"/>
        </w:types>
        <w:behaviors>
          <w:behavior w:val="content"/>
        </w:behaviors>
        <w:guid w:val="{EBE77FB6-3614-4507-87F6-A498F4BC91C7}"/>
      </w:docPartPr>
      <w:docPartBody>
        <w:p w:rsidR="00B536A8" w:rsidRDefault="00A9328B">
          <w:pPr>
            <w:pStyle w:val="0D468BE8FD2C4D75AF0FC3881A71A446"/>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8B"/>
    <w:rsid w:val="000858E0"/>
    <w:rsid w:val="003A599F"/>
    <w:rsid w:val="005E1F6F"/>
    <w:rsid w:val="00A9328B"/>
    <w:rsid w:val="00B536A8"/>
    <w:rsid w:val="00BD0E31"/>
    <w:rsid w:val="00F07510"/>
    <w:rsid w:val="00F7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41DBDEACE4BF89C069E993A5A2FEF">
    <w:name w:val="55841DBDEACE4BF89C069E993A5A2FEF"/>
  </w:style>
  <w:style w:type="paragraph" w:customStyle="1" w:styleId="75C8EA4B6D10433EA66B39D803A8A2D5">
    <w:name w:val="75C8EA4B6D10433EA66B39D803A8A2D5"/>
  </w:style>
  <w:style w:type="paragraph" w:customStyle="1" w:styleId="9460F6045EFE4A0B80446ECCEDA19D88">
    <w:name w:val="9460F6045EFE4A0B80446ECCEDA19D88"/>
  </w:style>
  <w:style w:type="paragraph" w:customStyle="1" w:styleId="418C95AA077A49E3B717F2E0549E1C6D">
    <w:name w:val="418C95AA077A49E3B717F2E0549E1C6D"/>
  </w:style>
  <w:style w:type="paragraph" w:customStyle="1" w:styleId="B184319CB422448AB4FD68506FC0E95D">
    <w:name w:val="B184319CB422448AB4FD68506FC0E95D"/>
  </w:style>
  <w:style w:type="paragraph" w:customStyle="1" w:styleId="9EC0FC1CCFCF415089433AFCA340D696">
    <w:name w:val="9EC0FC1CCFCF415089433AFCA340D696"/>
  </w:style>
  <w:style w:type="paragraph" w:customStyle="1" w:styleId="03E82B619DA1468A87B058359EB454D1">
    <w:name w:val="03E82B619DA1468A87B058359EB454D1"/>
  </w:style>
  <w:style w:type="paragraph" w:customStyle="1" w:styleId="515B98C5AC734983A6330C1BA7195769">
    <w:name w:val="515B98C5AC734983A6330C1BA7195769"/>
  </w:style>
  <w:style w:type="paragraph" w:customStyle="1" w:styleId="DF17A4D305CD4E749A02C750DC8E7A5C">
    <w:name w:val="DF17A4D305CD4E749A02C750DC8E7A5C"/>
  </w:style>
  <w:style w:type="paragraph" w:customStyle="1" w:styleId="567010AE221448109F0FBE01CBD3A192">
    <w:name w:val="567010AE221448109F0FBE01CBD3A192"/>
  </w:style>
  <w:style w:type="paragraph" w:customStyle="1" w:styleId="0D468BE8FD2C4D75AF0FC3881A71A446">
    <w:name w:val="0D468BE8FD2C4D75AF0FC3881A71A446"/>
  </w:style>
  <w:style w:type="paragraph" w:customStyle="1" w:styleId="CEE61CDAD5664500B0CFF60CB09FF092">
    <w:name w:val="CEE61CDAD5664500B0CFF60CB09FF092"/>
  </w:style>
  <w:style w:type="paragraph" w:customStyle="1" w:styleId="07739511FD97464889BAEFD97AAC48F1">
    <w:name w:val="07739511FD97464889BAEFD97AAC4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Boggs</dc:creator>
  <cp:keywords/>
  <dc:description/>
  <cp:lastModifiedBy>Lauren Spence</cp:lastModifiedBy>
  <cp:revision>2</cp:revision>
  <cp:lastPrinted>2012-12-25T21:02:00Z</cp:lastPrinted>
  <dcterms:created xsi:type="dcterms:W3CDTF">2015-09-08T02:19:00Z</dcterms:created>
  <dcterms:modified xsi:type="dcterms:W3CDTF">2015-09-08T02:19:00Z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